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Uchwała Nr X/98/07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Rady Miejskiej w Pruszkowie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z dnia 28 czerwca 2007r.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w sprawie nadania statutu Straży Miejskiej w Pruszkowie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Na podstawie art.18 ust.2 pkt 15 ustawy z dnia 8 marca 1990r. o samorządzie gminnym</w:t>
        <w:br/>
        <w:t xml:space="preserve"> /tekst jednolity: Dz. U. z 2001r. Nr 142, poz.1591 z późn. zm./ w związku z art. 20 ust. 2 ustawy z dnia 30 czerwca 2005r. o finansach publicznych (Dz. U. Nr 249, poz. 210</w:t>
      </w:r>
      <w:r>
        <w:rPr>
          <w:rFonts w:ascii="Times" w:hAnsi="Times" w:eastAsia="Times" w:cs="Times"/>
          <w:color w:val="000000"/>
          <w:sz w:val="24"/>
        </w:rPr>
        <w:t xml:space="preserve">4 z późn. zm.) Rada Miejska w Pruszkowie uchwala, co następuje: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Nadaje się statut Straży Miejskiej w Pruszkowie w brzmieniu stanowiącym załącznik </w:t>
        <w:br/>
        <w:t xml:space="preserve"> do uchwały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Wykonanie uchwały powierza się Prezydentowi Miasta Pruszkowa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Traci moc Zarządzenie Nr 7/92 Prezydenta Miasta Pruszkowa z dnia 31.07.1992r. w sprawie statutu Straży Miejskiej w Pruszkowie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4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Uchwała wchodzi w życie po upływie 14 dni od dnia ogłoszenia w Dzienniku Urzędowym Województwa Mazowieckiego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                                                                                         </w:t>
      </w:r>
      <w:r>
        <w:rPr>
          <w:rFonts w:ascii="Times" w:hAnsi="Times" w:eastAsia="Times" w:cs="Times"/>
          <w:b/>
          <w:color w:val="000000"/>
          <w:sz w:val="24"/>
        </w:rPr>
        <w:t xml:space="preserve">Wiceprzewodniczący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                                                                                   Rady Miejskiej w Pruszkowie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                                                                                       </w:t>
      </w:r>
      <w:r>
        <w:rPr>
          <w:rFonts w:ascii="Times" w:hAnsi="Times" w:eastAsia="Times" w:cs="Times"/>
          <w:b/>
          <w:i/>
          <w:color w:val="000000"/>
          <w:sz w:val="24"/>
        </w:rPr>
        <w:t xml:space="preserve">mgr Kazimierz Mazur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b/>
          <w:i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Załącznik do uchwały Nr X/98/07</w:t>
        <w:br/>
        <w:t xml:space="preserve"> Rady Miejskiej w Pruszkowie</w:t>
        <w:br/>
        <w:t xml:space="preserve"> z dnia 28 czerwca 2007 roku</w:t>
        <w:br/>
        <w:t xml:space="preserve"> w sprawie nadania Statutu Straży Miejskiej w Pruszkowie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STATUT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STRAŻY MIEJSKIEJ W PRUSZKOWIE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ROZDZIAŁ I – Postanowienia ogólne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Straż Miejska w Pruszkowie, zwana dalej Strażą Miejską, jest jednostką organizacyjną miasta Pruszkowa działającą na prawach jednostki budżetowej, utworzoną na podstawie Uchwały Rady Miejskiej w Pruszkowie Nr XVI/131/99 z dnia 21 października 1999 roku.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Siedzibą i terenem działania Straży Miejskiej jest miasto Pruszków.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Straż Miejska używa pieczęci: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1)     okrągłej - w środku pieczęci wizerunek orła w koronie, w otoku napis Straż Miejska</w:t>
        <w:br/>
        <w:t xml:space="preserve"> w Pruszkowie,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2)     prostokątnej - zawierającej nazwę - Straż Miejska w Pruszkowie i adres jej siedziby.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ROZDZIAŁ II – Mienie i gospodarka finansowa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4</w:t>
      </w:r>
      <w:r/>
    </w:p>
    <w:p>
      <w:pPr>
        <w:pStyle w:val="66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" w:hAnsi="Times" w:eastAsia="Times" w:cs="Times"/>
          <w:color w:val="000000"/>
          <w:sz w:val="24"/>
        </w:rPr>
        <w:t xml:space="preserve">Składniki majątkowe przekazane do użytkowania przy realizacji ustawowych</w:t>
        <w:br/>
        <w:t xml:space="preserve"> i regulaminowych zadań Straży Miejskiej stanowią mienie Gminy.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Style w:val="668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" w:hAnsi="Times" w:eastAsia="Times" w:cs="Times"/>
          <w:color w:val="000000"/>
          <w:sz w:val="24"/>
        </w:rPr>
        <w:t xml:space="preserve">Siedzibą Straży Miejskiej przeznaczoną do wykonywania działalności statutowej tej jednostki, jest nieruchomość należąca do miasta Pruszków, położona w Pruszkowie przy ul. Kraszewskiego 14/16.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5</w:t>
      </w:r>
      <w:r/>
    </w:p>
    <w:p>
      <w:pPr>
        <w:pStyle w:val="668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" w:hAnsi="Times" w:eastAsia="Times" w:cs="Times"/>
          <w:color w:val="000000"/>
          <w:sz w:val="24"/>
        </w:rPr>
        <w:t xml:space="preserve">Straż Miejska prowadzi gospodarkę finansową według zasad określonych dla jednostek budżetowych.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Style w:val="66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" w:hAnsi="Times" w:eastAsia="Times" w:cs="Times"/>
          <w:color w:val="000000"/>
          <w:sz w:val="24"/>
        </w:rPr>
        <w:t xml:space="preserve">Podstawą gospodarki finansowej Jednostki jest roczny plan finansowy obejmujący dochody i wydatki.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Style w:val="668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" w:hAnsi="Times" w:eastAsia="Times" w:cs="Times"/>
          <w:color w:val="000000"/>
          <w:sz w:val="24"/>
        </w:rPr>
        <w:t xml:space="preserve">Jednostka prowadzi rachunkowość oraz sprawozdawczość zgodnie z obowiązującymi przepisami dotyczącymi jednostek budżetowych.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ROZDZIAŁ III – Przedmiot działalności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Straż Miejska spełnia służebną rolę wobec społeczności lokalnej, wykonuje swoje zadania</w:t>
        <w:br/>
        <w:t xml:space="preserve"> z poszanowaniem godności i praw obywateli.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7</w:t>
      </w:r>
      <w:r/>
    </w:p>
    <w:p>
      <w:pPr>
        <w:pStyle w:val="66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" w:hAnsi="Times" w:eastAsia="Times" w:cs="Times"/>
          <w:color w:val="000000"/>
          <w:sz w:val="24"/>
        </w:rPr>
        <w:t xml:space="preserve">Straż Miejska wykonuje zadania w zakresie ochrony porządku publicznego przewidziane w ustawie z dnia 29 sierpnia 1997r. o strażach gminnych (Dz. U. Nr 123, poz. 779 z późn. zm.), w innych przepisach oraz w aktach prawa miejscowego.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Style w:val="6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" w:hAnsi="Times" w:eastAsia="Times" w:cs="Times"/>
          <w:color w:val="000000"/>
          <w:sz w:val="24"/>
        </w:rPr>
        <w:t xml:space="preserve">Do zadań Straży Miejskiej, poza zadaniami określonymi w ust. 1, należą także czynności</w:t>
        <w:br/>
        <w:t xml:space="preserve"> i zadania w sprawach, które nie zostały zastrzeżone prawem do wyłącznej kompetencji innych organów administracji rządowej i samorządowej, a w szczególności: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1)     kontrolowanie i podejmowanie stosownych działań dla zapewnienia czystości</w:t>
        <w:br/>
        <w:t xml:space="preserve"> i estetycznego wyglądu miasta, a w szczególności budynków komunalnych, obiektów</w:t>
        <w:br/>
        <w:t xml:space="preserve"> i urządzeń użyteczności publicznej oraz obszarów i miejsc przeznaczonych do użytku publiczneg</w:t>
      </w:r>
      <w:r>
        <w:rPr>
          <w:rFonts w:ascii="Times" w:hAnsi="Times" w:eastAsia="Times" w:cs="Times"/>
          <w:color w:val="000000"/>
          <w:sz w:val="24"/>
        </w:rPr>
        <w:t xml:space="preserve">o,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2)     podejmowanie działań dla ograniczenia zjawiska niszczenia mienia publicznego,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3)     podejmowanie działań związanych ze zwiększeniem efektywności funkcjonowania służb miejskich odpowiedzialnych za utrzymanie porządku i czystości, prawidłowego zabezpieczenia prowadzonych prac inwestycyjno-remontowych,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4)     informowanie właściwych służb o stwierdzonych nieprawidłowościach stanu nawierzchni jezdni i ciągów pieszych, stanu oznakowania i oświetlenia ulic oraz prawidłowości zabezpieczenia i oznakowania prac prowadzonych w pasie drogowym,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5)     kontrolowanie i egzekwowanie prawidłowości numeracji porządkowej posesji, czytelności i estetyki tablic z nazwami ulic, estetyki miejsc plakatowania i ogłoszeń, funkcjonowania reklam świetlnych itp.,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6)     podejmowanie działań dla ograniczenia zjawiska wykorzystywania miejsc publicznych niezgodnie z ich przeznaczeniem,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7)     egzekwowanie utrzymania właściwego porządku i estetyki miejsc o szczególnym znaczeniu dla kultury i historii Narodu Polskiego,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8)     podejmowanie działań dla ograniczenia zjawisk degradacji środowiska naturalnego,</w:t>
        <w:br/>
        <w:t xml:space="preserve"> a w szczególności przeciwdziałanie niszczeniu zieleni miejskiej, pomników i obiektów przyrodniczych, kompleksów leśno-parkowych oraz zanieczyszczenia wód,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9)     ujawnianie i powodowanie usuwania pojazdów i wraków samochodowych, porzuconych w innych niż drogi miejscach publicznych,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10)egzekwowanie należytego stanu sanitarno-higienicznego na terenach targowisk, hal targowych i w handlu okrężnym,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11)egzekwowanie przepisów porządkowych obowiązujących na obszarze miasta Pruszkowa,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12)przeciwdziałanie tworzeniu na terenie miasta Pruszkowa nielegalnych wysypisk śmieci,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13)egzekwowanie od zarządców, właścicieli nieruchomości i placówek właściwego wykonania obowiązku utrzymywania czystości oraz utrzymania zimowego,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14)koordynowanie, w porozumieniu z właściwymi służbami, działań na rzecz zwierząt bezdomnych i związanych z usuwaniem zwłok zwierząt,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15)uczestnictwo w działaniach zabezpieczających wszelkiego rodzaju uroczystości państwowe, religijne, wizyty delegacji zagranicznych oraz imprezy kulturalne, sportowe, rekreacyjne, handlowe i inne,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16)kontrolowanie i egzekwowanie przestrzegania przepisów ustawy o godle, barwach</w:t>
        <w:br/>
        <w:t xml:space="preserve"> i hymnie RP w zakresie dekorowania budynków podczas świąt państwowych</w:t>
        <w:br/>
        <w:t xml:space="preserve"> i narodowych,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17)kontrolowanie i egzekwowanie przestrzegania przepisów regulujących używanie wizerunku herbu miasta Pruszkowa,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18)analiza i typowanie na terenie miasta Pruszkowa miejsc niebezpiecznych do objęcia monitoringiem wizyjnym, realizacja jego obsługi,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19)przeprowadzanie doraźnych kontroli tematycznych wynikających ze skarg i wniosków mieszkańców miasta Pruszkowa,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20)prowadzenie działań profilaktycznych na terenie placówek oświatowych, patrolowanie terenów przyszkolnych.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Straż Miejska jest zobowiązana do: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1)     informowania o zauważonych awariach w sieci ciepłowniczej, telekomunikacyjnej, wodnokanalizacyjnej, energetycznej i gazowniczej – instytucji powołanych do natychmiastowego ich usuwania, bądź wyznaczonych w tym celu innych podmiotów oraz administrato</w:t>
      </w:r>
      <w:r>
        <w:rPr>
          <w:rFonts w:ascii="Times" w:hAnsi="Times" w:eastAsia="Times" w:cs="Times"/>
          <w:color w:val="000000"/>
          <w:sz w:val="24"/>
        </w:rPr>
        <w:t xml:space="preserve">rów tych obiektów i urządzeń,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2)     zabezpieczania, w miarę możliwości, miejsc zdarzeń wymienionych w pkt. 1 do czasu przybycia właściwych służb i udzielania tym służbom pomocy,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3)     powiadamiania pogotowia ratunkowego o osobach potrzebujących natychmiastowej pomocy lekarskiej, po udzieleniu pierwszej pomocy przedlekarskiej, odpowiedniej do sytuacji oraz posiadanych umiejętności i wyposażenia,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4)     zawiadamiania organów Policji o przestępstwach, jak również wykroczeniach, których ściganie nie należy do Straży Miejskiej,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5)     zawiadamiania właściwych służb o innych zagrożeniach dla życia i zdrowia bądź mienia,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6)     udzielania niezbędnej asysty pracownikom organów administracji samorządowej, na ich wniosek, przy czynnościach wykonywanych z mocy prawa, zwłaszcza w środowiskach patologicznych.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9</w:t>
      </w:r>
      <w:r/>
    </w:p>
    <w:p>
      <w:pPr>
        <w:pStyle w:val="66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" w:hAnsi="Times" w:eastAsia="Times" w:cs="Times"/>
          <w:color w:val="000000"/>
          <w:sz w:val="24"/>
        </w:rPr>
        <w:t xml:space="preserve">Zadania, o których mowa w § 7 i § 8 wykonują pracownicy Straży Miejskiej, zwani dalej „strażnikami”.</w:t>
      </w:r>
      <w:r/>
    </w:p>
    <w:p>
      <w:pPr>
        <w:pStyle w:val="66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" w:hAnsi="Times" w:eastAsia="Times" w:cs="Times"/>
          <w:color w:val="000000"/>
          <w:sz w:val="24"/>
        </w:rPr>
        <w:t xml:space="preserve">Zadania Straży Miejskiej związane z obsługą administracyjno – gospodarczą i finansową wykonują pracownicy administracyjni oraz pracownicy zatrudnieni na stanowiskach pomocniczych i obsługi, niebędący strażnikami.</w:t>
      </w:r>
      <w:r/>
    </w:p>
    <w:p>
      <w:pPr>
        <w:pStyle w:val="66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" w:hAnsi="Times" w:eastAsia="Times" w:cs="Times"/>
          <w:color w:val="000000"/>
          <w:sz w:val="24"/>
        </w:rPr>
        <w:t xml:space="preserve">Organizację i zasady funkcjonowania Straży określa regulamin nadany w drodze odrębnej uchwały przez Radę Miejską w Pruszkowie.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10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Straż Miejska, realizując zadania ustawowe i statutowe: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1)     działa samodzielnie bądź wspólnie z przedstawicielami innych organów w zakresie określonym przez Prezydenta miasta Pruszkowa i Komendanta Straży Miejskiej,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2)     współpracuje z: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a)     Policją, na zasadach określonych w rozporządzeniu Ministra Spraw Wewnętrznych</w:t>
        <w:br/>
        <w:t xml:space="preserve"> i Administracji, wydanym z upoważnienia ustawy o strażach gminnych, realizując ustalenia podjęte przez Prezydenta miasta Pruszkowa z Komendantem Stołecznym Policji i Kome</w:t>
      </w:r>
      <w:r>
        <w:rPr>
          <w:rFonts w:ascii="Times" w:hAnsi="Times" w:eastAsia="Times" w:cs="Times"/>
          <w:color w:val="000000"/>
          <w:sz w:val="24"/>
        </w:rPr>
        <w:t xml:space="preserve">ndantem Powiatowym Policji w Pruszkowie.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b)     służbami, instytucjami i organizacjami prowadzącymi działalność na rzecz poprawy bezpieczeństwa i porządku publicznego, ekologii, ochrony przyrody, opieki nad zwierzętami, ochrony zabytków i miejsc o szczególnym znaczeniu dla tradycji i historii Nar</w:t>
      </w:r>
      <w:r>
        <w:rPr>
          <w:rFonts w:ascii="Times" w:hAnsi="Times" w:eastAsia="Times" w:cs="Times"/>
          <w:color w:val="000000"/>
          <w:sz w:val="24"/>
        </w:rPr>
        <w:t xml:space="preserve">odu Polskiego.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11</w:t>
      </w:r>
      <w:r/>
    </w:p>
    <w:p>
      <w:pPr>
        <w:pStyle w:val="668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" w:hAnsi="Times" w:eastAsia="Times" w:cs="Times"/>
          <w:color w:val="000000"/>
          <w:sz w:val="24"/>
        </w:rPr>
        <w:t xml:space="preserve">W przypadku powszechnego zagrożenia bezpieczeństwa publicznego, katastrofy lub klęski żywiołowej Prezydent miasta Pruszkowa, na wniosek Komendanta Głównego Policji może, na czas określony, zarządzić użycie Straży Miejskiej do wspólnych działań</w:t>
        <w:br/>
        <w:t xml:space="preserve"> z Policją.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Style w:val="668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" w:hAnsi="Times" w:eastAsia="Times" w:cs="Times"/>
          <w:color w:val="000000"/>
          <w:sz w:val="24"/>
        </w:rPr>
        <w:t xml:space="preserve">W przypadku wystąpienia zagrożenia bezpieczeństwa publicznego, katastrofy lub klęski żywiołowej na obszarze województwa mazowieckiego lub miasta Pruszkowa,</w:t>
        <w:br/>
        <w:t xml:space="preserve"> z wnioskiem, o którym mowa w ust. 1 występują odpowiednio Komendant Wojewódzki lub Powiatowy Policj</w:t>
      </w:r>
      <w:r>
        <w:rPr>
          <w:rFonts w:ascii="Times" w:hAnsi="Times" w:eastAsia="Times" w:cs="Times"/>
          <w:color w:val="000000"/>
          <w:sz w:val="24"/>
        </w:rPr>
        <w:t xml:space="preserve">i.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RODZIAŁ IV - Postanowienia końcowe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12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Nadzór nad działalnością Straży Miejskiej sprawuje: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1)     w zakresie wykonawczym - Prezydent miasta Pruszkowa,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2)     w zakresie fachowym - Komendant Główny Policji, za pośrednictwem Komendanta  Wojewódzkiego Policji.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" w:hAnsi="Times" w:eastAsia="Times" w:cs="Times"/>
          <w:b/>
          <w:color w:val="000000"/>
          <w:sz w:val="24"/>
        </w:rPr>
        <w:t xml:space="preserve">§ 13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" w:hAnsi="Times" w:eastAsia="Times" w:cs="Times"/>
          <w:color w:val="000000"/>
          <w:sz w:val="24"/>
        </w:rPr>
        <w:t xml:space="preserve">Dokonywanie zmian w statucie Straży Miejskiej następuje w trybie jego nadania przez Radę Miejską w Pruszkowie.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000050000000002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C60F0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">
    <w:nsid w:val="7317BCCD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" w:hAnsi="Times" w:eastAsia="Times" w:cs="Times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">
    <w:nsid w:val="73BAFCA9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" w:hAnsi="Times" w:eastAsia="Times" w:cs="Times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">
    <w:nsid w:val="2B20F357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" w:hAnsi="Times" w:eastAsia="Times" w:cs="Times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nsid w:val="2F399BEF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">
    <w:nsid w:val="0611B504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6">
    <w:nsid w:val="7917BCA0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7">
    <w:nsid w:val="3942968C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8">
    <w:nsid w:val="196774B2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9">
    <w:nsid w:val="3076C020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" w:hAnsi="Times" w:eastAsia="Times" w:cs="Times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0">
    <w:nsid w:val="3DBE3129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1">
    <w:nsid w:val="39512A69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" w:hAnsi="Times" w:eastAsia="Times" w:cs="Times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2">
    <w:nsid w:val="5268BEAD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" w:hAnsi="Times" w:eastAsia="Times" w:cs="Times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2025-10-28T13:20:36Z</dcterms:modified>
</cp:coreProperties>
</file>